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22" w:rsidRDefault="00537732" w:rsidP="00274EB2">
      <w:pPr>
        <w:spacing w:after="0"/>
        <w:rPr>
          <w:rFonts w:ascii="Phetsarath OT" w:hAnsi="Phetsarath OT" w:cs="Phetsarath OT"/>
          <w:sz w:val="18"/>
          <w:szCs w:val="18"/>
        </w:rPr>
      </w:pPr>
      <w:r w:rsidRPr="00274EB2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5408" behindDoc="0" locked="0" layoutInCell="1" allowOverlap="1" wp14:anchorId="57F5FD23" wp14:editId="12FD084D">
            <wp:simplePos x="0" y="0"/>
            <wp:positionH relativeFrom="column">
              <wp:posOffset>2310765</wp:posOffset>
            </wp:positionH>
            <wp:positionV relativeFrom="paragraph">
              <wp:posOffset>0</wp:posOffset>
            </wp:positionV>
            <wp:extent cx="1000125" cy="791845"/>
            <wp:effectExtent l="0" t="0" r="9525" b="8255"/>
            <wp:wrapSquare wrapText="lef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:rsidR="00537732" w:rsidRDefault="00537732" w:rsidP="00537732">
      <w:pPr>
        <w:spacing w:after="0"/>
        <w:jc w:val="both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537732" w:rsidRDefault="00537732" w:rsidP="00537732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:rsidR="00274EB2" w:rsidRPr="008809D7" w:rsidRDefault="00274EB2" w:rsidP="00537732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ລັດ ປະຊາທິປະ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 ປະຊາຊົນ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274EB2" w:rsidRPr="008809D7" w:rsidRDefault="00274EB2" w:rsidP="00274EB2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ເອກະລາດ ປະຊາທິປະ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ພາບ ວັດ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ທະ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8809D7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ວອນ</w:t>
      </w:r>
    </w:p>
    <w:p w:rsidR="00274EB2" w:rsidRPr="00274EB2" w:rsidRDefault="00274EB2" w:rsidP="00274EB2">
      <w:pPr>
        <w:spacing w:after="0"/>
        <w:jc w:val="center"/>
        <w:rPr>
          <w:rFonts w:ascii="Phetsarath OT" w:eastAsia="Calibri" w:hAnsi="Phetsarath OT" w:cs="Phetsarath OT"/>
          <w:sz w:val="24"/>
          <w:szCs w:val="24"/>
        </w:rPr>
      </w:pP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</w:t>
      </w:r>
      <w:r w:rsidR="003153D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/ໂຮງງານ</w:t>
      </w:r>
      <w:r w:rsidR="00A76350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  <w:r w:rsidR="00A76350">
        <w:rPr>
          <w:rFonts w:ascii="Phetsarath OT" w:eastAsia="Calibri" w:hAnsi="Phetsarath OT" w:cs="Phetsarath OT"/>
          <w:sz w:val="24"/>
          <w:szCs w:val="24"/>
        </w:rPr>
        <w:t>……………</w:t>
      </w:r>
      <w:r>
        <w:rPr>
          <w:rFonts w:ascii="Phetsarath OT" w:eastAsia="Calibri" w:hAnsi="Phetsarath OT" w:cs="Phetsarath OT"/>
          <w:sz w:val="24"/>
          <w:szCs w:val="24"/>
        </w:rPr>
        <w:t>……</w:t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</w:t>
      </w: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</w:rPr>
        <w:t>​​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ໂທລະສັບ</w:t>
      </w:r>
      <w:r w:rsidR="00A76350">
        <w:rPr>
          <w:rFonts w:ascii="Phetsarath OT" w:eastAsia="Calibri" w:hAnsi="Phetsarath OT" w:cs="Phetsarath OT"/>
          <w:sz w:val="24"/>
          <w:szCs w:val="24"/>
        </w:rPr>
        <w:t>:</w:t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  <w:t xml:space="preserve">             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ນະຄອນຫຼວງ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ວຽງ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ຈັນ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proofErr w:type="gramStart"/>
      <w:r w:rsidRPr="00274EB2">
        <w:rPr>
          <w:rFonts w:ascii="Phetsarath OT" w:eastAsia="Calibri" w:hAnsi="Phetsarath OT" w:cs="Phetsarath OT"/>
          <w:sz w:val="24"/>
          <w:szCs w:val="24"/>
        </w:rPr>
        <w:t>:…………………</w:t>
      </w:r>
      <w:proofErr w:type="gramEnd"/>
    </w:p>
    <w:p w:rsidR="00274EB2" w:rsidRPr="00274EB2" w:rsidRDefault="00274EB2" w:rsidP="00274EB2">
      <w:pPr>
        <w:spacing w:after="0"/>
        <w:jc w:val="center"/>
        <w:rPr>
          <w:rFonts w:ascii="Phetsarath OT" w:eastAsia="Calibri" w:hAnsi="Phetsarath OT" w:cs="Phetsarath OT"/>
          <w:b/>
          <w:bCs/>
          <w:sz w:val="28"/>
        </w:rPr>
      </w:pPr>
      <w:r w:rsidRPr="00274EB2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ໜັງສືສະ</w:t>
      </w:r>
      <w:r w:rsidRPr="00274EB2">
        <w:rPr>
          <w:rFonts w:ascii="Phetsarath OT" w:eastAsia="Calibri" w:hAnsi="Phetsarath OT" w:cs="Phetsarath OT"/>
          <w:b/>
          <w:bCs/>
          <w:sz w:val="28"/>
        </w:rPr>
        <w:t>​</w:t>
      </w:r>
      <w:r w:rsidRPr="00274EB2">
        <w:rPr>
          <w:rFonts w:ascii="Phetsarath OT" w:eastAsia="Calibri" w:hAnsi="Phetsarath OT" w:cs="Phetsarath OT"/>
          <w:b/>
          <w:bCs/>
          <w:sz w:val="28"/>
          <w:cs/>
          <w:lang w:bidi="lo-LA"/>
        </w:rPr>
        <w:t>ເໜີ</w:t>
      </w:r>
    </w:p>
    <w:p w:rsidR="00274EB2" w:rsidRPr="00274EB2" w:rsidRDefault="00274EB2" w:rsidP="00274EB2">
      <w:pPr>
        <w:spacing w:after="0"/>
        <w:ind w:left="720" w:firstLine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ຮຽນ</w:t>
      </w:r>
      <w:r w:rsidRPr="00274EB2">
        <w:rPr>
          <w:rFonts w:ascii="Phetsarath OT" w:eastAsia="Calibri" w:hAnsi="Phetsarath OT" w:cs="Phetsarath OT"/>
          <w:sz w:val="24"/>
          <w:szCs w:val="24"/>
        </w:rPr>
        <w:t>: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ທ່ານ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ຫົວໜ້າ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ກົມ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ອາຫານ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 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ແລະ ຢາ</w:t>
      </w: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ເລື່ອງ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: 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ນຳ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ເຂົ້າ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ຕົວ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ຈິງຢາ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ເສບ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ຕິດ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 xml:space="preserve">, 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ວັດຖຸ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ອອກ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ລິດ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ຕໍ່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ຈິດ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-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ປະສາດ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.</w:t>
      </w: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24"/>
          <w:szCs w:val="24"/>
        </w:rPr>
      </w:pPr>
    </w:p>
    <w:p w:rsidR="00274EB2" w:rsidRPr="00274EB2" w:rsidRDefault="00274EB2" w:rsidP="00274EB2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>…</w:t>
      </w:r>
      <w:r w:rsidR="00A76350">
        <w:rPr>
          <w:rFonts w:ascii="Phetsarath OT" w:eastAsia="Calibri" w:hAnsi="Phetsarath OT" w:cs="Phetsarath OT"/>
          <w:sz w:val="24"/>
          <w:szCs w:val="24"/>
        </w:rPr>
        <w:t>…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ຕຳ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ແໜ່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="00995B04">
        <w:rPr>
          <w:rFonts w:ascii="Phetsarath OT" w:eastAsia="Calibri" w:hAnsi="Phetsarath OT" w:cs="Phetsarath OT"/>
          <w:sz w:val="24"/>
          <w:szCs w:val="24"/>
        </w:rPr>
        <w:t>…………………………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="00F428CB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F428CB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ສຳນັກງານ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ຕັ້ງ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ຢູ່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ຖະໜົນ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>…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ບ້ານ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 xml:space="preserve">  </w:t>
      </w:r>
      <w:r w:rsidR="00F428CB">
        <w:rPr>
          <w:rFonts w:ascii="Phetsarath OT" w:eastAsia="Calibri" w:hAnsi="Phetsarath OT" w:cs="Phetsarath OT"/>
          <w:sz w:val="24"/>
          <w:szCs w:val="24"/>
        </w:rPr>
        <w:tab/>
      </w:r>
      <w:r w:rsidR="00F428CB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>……, 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ເມືອງ</w:t>
      </w:r>
      <w:r w:rsidR="00F428CB">
        <w:rPr>
          <w:rFonts w:ascii="Phetsarath OT" w:eastAsia="Calibri" w:hAnsi="Phetsarath OT" w:cs="Phetsarath OT"/>
          <w:sz w:val="24"/>
          <w:szCs w:val="24"/>
        </w:rPr>
        <w:tab/>
      </w:r>
      <w:r w:rsidR="00F428CB">
        <w:rPr>
          <w:rFonts w:ascii="Phetsarath OT" w:eastAsia="Calibri" w:hAnsi="Phetsarath OT" w:cs="Phetsarath OT"/>
          <w:sz w:val="24"/>
          <w:szCs w:val="24"/>
        </w:rPr>
        <w:tab/>
      </w:r>
      <w:r w:rsidR="00F428CB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>, 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ແຂວງ</w:t>
      </w:r>
      <w:r w:rsidR="00F428CB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F428CB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F428CB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>……….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ທະບຽນ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ຫະກິດ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="00A76350">
        <w:rPr>
          <w:rFonts w:ascii="Phetsarath OT" w:eastAsia="Calibri" w:hAnsi="Phetsarath OT" w:cs="Phetsarath OT"/>
          <w:sz w:val="24"/>
          <w:szCs w:val="24"/>
        </w:rPr>
        <w:t>……………………</w:t>
      </w:r>
      <w:r w:rsidR="00995B04">
        <w:rPr>
          <w:rFonts w:ascii="Phetsarath OT" w:eastAsia="Calibri" w:hAnsi="Phetsarath OT" w:cs="Phetsarath OT"/>
          <w:sz w:val="24"/>
          <w:szCs w:val="24"/>
        </w:rPr>
        <w:t>,</w:t>
      </w:r>
      <w:r w:rsidR="00F428CB">
        <w:rPr>
          <w:rFonts w:ascii="Phetsarath OT" w:eastAsia="Calibri" w:hAnsi="Phetsarath OT" w:cs="Phetsarath OT"/>
          <w:sz w:val="24"/>
          <w:szCs w:val="24"/>
        </w:rPr>
        <w:tab/>
      </w:r>
      <w:r w:rsidR="00F428CB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ລົງ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="00995B04">
        <w:rPr>
          <w:rFonts w:ascii="Phetsarath OT" w:eastAsia="Calibri" w:hAnsi="Phetsarath OT" w:cs="Phetsarath OT"/>
          <w:sz w:val="24"/>
          <w:szCs w:val="24"/>
        </w:rPr>
        <w:t>…………</w:t>
      </w:r>
    </w:p>
    <w:p w:rsidR="00A76350" w:rsidRDefault="00274EB2" w:rsidP="00F428CB">
      <w:pPr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ນຳ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ເຂົ້າ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ສິນຄ້າ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ປະ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ເພດ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</w:t>
      </w:r>
      <w:r w:rsidR="00A76350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="00F428CB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F428CB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ທີ່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ນຳ</w:t>
      </w:r>
      <w:r w:rsidRPr="00274EB2">
        <w:rPr>
          <w:rFonts w:ascii="Phetsarath OT" w:eastAsia="Calibri" w:hAnsi="Phetsarath OT" w:cs="Phetsarath OT"/>
          <w:sz w:val="24"/>
          <w:szCs w:val="24"/>
        </w:rPr>
        <w:t>​​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ເຂົ້າມາ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ຈາກ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ປະ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ເທດ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</w:t>
      </w:r>
      <w:r w:rsidR="00F428CB">
        <w:rPr>
          <w:rFonts w:ascii="Phetsarath OT" w:eastAsia="Calibri" w:hAnsi="Phetsarath OT" w:cs="Phetsarath OT"/>
          <w:sz w:val="24"/>
          <w:szCs w:val="24"/>
        </w:rPr>
        <w:tab/>
      </w:r>
      <w:r w:rsidR="00F428CB">
        <w:rPr>
          <w:rFonts w:ascii="Phetsarath OT" w:eastAsia="Calibri" w:hAnsi="Phetsarath OT" w:cs="Phetsarath OT"/>
          <w:sz w:val="24"/>
          <w:szCs w:val="24"/>
        </w:rPr>
        <w:tab/>
      </w:r>
      <w:r w:rsidR="00A76350">
        <w:rPr>
          <w:rFonts w:ascii="Phetsarath OT" w:eastAsia="Calibri" w:hAnsi="Phetsarath OT" w:cs="Phetsarath OT"/>
          <w:sz w:val="24"/>
          <w:szCs w:val="24"/>
        </w:rPr>
        <w:t xml:space="preserve"> </w:t>
      </w:r>
      <w:r w:rsidRPr="00274EB2">
        <w:rPr>
          <w:rFonts w:ascii="Phetsarath OT" w:eastAsia="Calibri" w:hAnsi="Phetsarath OT" w:cs="Phetsarath OT"/>
          <w:sz w:val="24"/>
          <w:szCs w:val="24"/>
        </w:rPr>
        <w:t>……</w:t>
      </w:r>
      <w:r w:rsidR="00A76350">
        <w:rPr>
          <w:rFonts w:ascii="Phetsarath OT" w:eastAsia="Calibri" w:hAnsi="Phetsarath OT" w:cs="Phetsarath OT"/>
          <w:sz w:val="24"/>
          <w:szCs w:val="24"/>
        </w:rPr>
        <w:t>……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ໃບ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ແຈ້ງ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ລາຄາ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ສິນຄ້າ</w:t>
      </w:r>
      <w:r w:rsidR="00144DA5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(Invoice)</w:t>
      </w:r>
      <w:r w:rsidR="00144DA5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ເລກທີ</w:t>
      </w:r>
      <w:r w:rsidR="00995B04">
        <w:rPr>
          <w:rFonts w:ascii="Phetsarath OT" w:eastAsia="Calibri" w:hAnsi="Phetsarath OT" w:cs="Phetsarath OT"/>
          <w:sz w:val="24"/>
          <w:szCs w:val="24"/>
          <w:lang w:bidi="lo-LA"/>
        </w:rPr>
        <w:t>……………………………</w:t>
      </w:r>
      <w:r w:rsidR="00A76350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="00144DA5">
        <w:rPr>
          <w:rFonts w:ascii="Phetsarath OT" w:eastAsia="Calibri" w:hAnsi="Phetsarath OT" w:cs="Phetsarath OT"/>
          <w:sz w:val="24"/>
          <w:szCs w:val="24"/>
          <w:lang w:bidi="lo-LA"/>
        </w:rPr>
        <w:tab/>
      </w:r>
      <w:r w:rsidR="00144DA5">
        <w:rPr>
          <w:rFonts w:ascii="Phetsarath OT" w:eastAsia="Calibri" w:hAnsi="Phetsarath OT" w:cs="Phetsarath OT"/>
          <w:sz w:val="24"/>
          <w:szCs w:val="24"/>
          <w:lang w:bidi="lo-LA"/>
        </w:rPr>
        <w:tab/>
      </w:r>
      <w:r w:rsidR="00A76350">
        <w:rPr>
          <w:rFonts w:ascii="Phetsarath OT" w:eastAsia="Calibri" w:hAnsi="Phetsarath OT" w:cs="Phetsarath OT"/>
          <w:sz w:val="24"/>
          <w:szCs w:val="24"/>
          <w:lang w:bidi="lo-LA"/>
        </w:rPr>
        <w:t>,</w:t>
      </w:r>
      <w:r w:rsidR="00144DA5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ລົງ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ວັນ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ທີ</w:t>
      </w:r>
      <w:r w:rsidR="00144DA5">
        <w:rPr>
          <w:rFonts w:ascii="Phetsarath OT" w:eastAsia="Calibri" w:hAnsi="Phetsarath OT" w:cs="Phetsarath OT"/>
          <w:sz w:val="24"/>
          <w:szCs w:val="24"/>
          <w:lang w:bidi="lo-LA"/>
        </w:rPr>
        <w:tab/>
      </w:r>
      <w:r w:rsidR="00144DA5">
        <w:rPr>
          <w:rFonts w:ascii="Phetsarath OT" w:eastAsia="Calibri" w:hAnsi="Phetsarath OT" w:cs="Phetsarath OT"/>
          <w:sz w:val="24"/>
          <w:szCs w:val="24"/>
          <w:lang w:bidi="lo-LA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……………</w:t>
      </w:r>
      <w:r w:rsidR="00A76350">
        <w:rPr>
          <w:rFonts w:ascii="Phetsarath OT" w:eastAsia="Calibri" w:hAnsi="Phetsarath OT" w:cs="Phetsarath OT"/>
          <w:sz w:val="24"/>
          <w:szCs w:val="24"/>
          <w:lang w:bidi="lo-LA"/>
        </w:rPr>
        <w:t>……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ໂດຍ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ຜ່ານ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ດ່ານ</w:t>
      </w:r>
    </w:p>
    <w:p w:rsidR="00274EB2" w:rsidRPr="00274EB2" w:rsidRDefault="00274EB2" w:rsidP="00274EB2">
      <w:pPr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ສິນຄ້າ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ທີ່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ຂໍອະນຸຍາດ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ນຳ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ເຂົ້າ</w:t>
      </w:r>
      <w:r w:rsidRPr="00274EB2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274EB2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ລວມມີ</w:t>
      </w:r>
      <w:r w:rsidRPr="00274EB2">
        <w:rPr>
          <w:rFonts w:ascii="Phetsarath OT" w:eastAsia="Calibri" w:hAnsi="Phetsarath OT" w:cs="Phetsarath OT"/>
          <w:sz w:val="24"/>
          <w:szCs w:val="24"/>
        </w:rPr>
        <w:t>:</w:t>
      </w:r>
    </w:p>
    <w:p w:rsidR="00274EB2" w:rsidRPr="00274EB2" w:rsidRDefault="00274EB2" w:rsidP="00274EB2">
      <w:pPr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ຈຳນວນ</w:t>
      </w:r>
      <w:r w:rsidRPr="00274EB2">
        <w:rPr>
          <w:rFonts w:ascii="Phetsarath OT" w:eastAsia="Calibri" w:hAnsi="Phetsarath OT" w:cs="Phetsarath OT"/>
          <w:sz w:val="24"/>
          <w:szCs w:val="24"/>
        </w:rPr>
        <w:tab/>
        <w:t>…………………</w:t>
      </w:r>
      <w:r w:rsidR="00144DA5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="00144DA5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ລາຍການ</w:t>
      </w:r>
    </w:p>
    <w:p w:rsidR="00274EB2" w:rsidRPr="00274EB2" w:rsidRDefault="00274EB2" w:rsidP="00274EB2">
      <w:pPr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ນ້ຳໜັກ</w:t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</w:t>
      </w:r>
      <w:r w:rsidR="00144DA5">
        <w:rPr>
          <w:rFonts w:ascii="Phetsarath OT" w:eastAsia="Calibri" w:hAnsi="Phetsarath OT" w:cs="Phetsarath OT"/>
          <w:sz w:val="24"/>
          <w:szCs w:val="24"/>
        </w:rPr>
        <w:tab/>
      </w:r>
      <w:r w:rsidR="00144DA5">
        <w:rPr>
          <w:rFonts w:ascii="Phetsarath OT" w:eastAsia="Calibri" w:hAnsi="Phetsarath OT" w:cs="Phetsarath OT"/>
          <w:sz w:val="24"/>
          <w:szCs w:val="24"/>
        </w:rPr>
        <w:tab/>
      </w:r>
      <w:r w:rsidR="00A76350">
        <w:rPr>
          <w:rFonts w:ascii="Phetsarath OT" w:eastAsia="Calibri" w:hAnsi="Phetsarath OT" w:cs="Phetsarath OT"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ກິ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ໂລ</w:t>
      </w:r>
    </w:p>
    <w:p w:rsidR="00274EB2" w:rsidRPr="00274EB2" w:rsidRDefault="00274EB2" w:rsidP="00144DA5">
      <w:pPr>
        <w:spacing w:after="0"/>
        <w:ind w:left="2835" w:hanging="2126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ມູນ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ຄ່າ</w:t>
      </w:r>
      <w:r w:rsidR="00144DA5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sz w:val="24"/>
          <w:szCs w:val="24"/>
        </w:rPr>
        <w:t>……………………USD</w:t>
      </w:r>
      <w:r w:rsidRPr="00274EB2">
        <w:rPr>
          <w:rFonts w:ascii="Phetsarath OT" w:eastAsia="Calibri" w:hAnsi="Phetsarath OT" w:cs="Phetsarath OT"/>
          <w:sz w:val="24"/>
          <w:szCs w:val="24"/>
        </w:rPr>
        <w:tab/>
      </w:r>
    </w:p>
    <w:p w:rsidR="00274EB2" w:rsidRPr="00274EB2" w:rsidRDefault="00274EB2" w:rsidP="00274EB2">
      <w:pPr>
        <w:tabs>
          <w:tab w:val="left" w:pos="4019"/>
        </w:tabs>
        <w:spacing w:after="0"/>
        <w:ind w:firstLine="720"/>
        <w:rPr>
          <w:rFonts w:ascii="Phetsarath OT" w:eastAsia="Calibri" w:hAnsi="Phetsarath OT" w:cs="Phetsarath OT"/>
          <w:sz w:val="24"/>
          <w:szCs w:val="24"/>
        </w:rPr>
      </w:pPr>
    </w:p>
    <w:p w:rsidR="00274EB2" w:rsidRPr="00274EB2" w:rsidRDefault="00274EB2" w:rsidP="00274EB2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ນັ້ນ</w:t>
      </w:r>
      <w:r w:rsidRPr="00274EB2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ຈິ່ງຮຽນ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ເໜີ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ມາ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ຍັງ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ພິຈາລະ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ນາ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ຄວນ</w:t>
      </w:r>
      <w:r w:rsidRPr="00274EB2">
        <w:rPr>
          <w:rFonts w:ascii="Phetsarath OT" w:eastAsia="Calibri" w:hAnsi="Phetsarath OT" w:cs="Phetsarath OT"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ດ້ວຍ</w:t>
      </w:r>
      <w:r w:rsidRPr="00274EB2">
        <w:rPr>
          <w:rFonts w:ascii="Phetsarath OT" w:eastAsia="Calibri" w:hAnsi="Phetsarath OT" w:cs="Phetsarath OT"/>
          <w:sz w:val="24"/>
          <w:szCs w:val="24"/>
        </w:rPr>
        <w:t>.</w:t>
      </w:r>
    </w:p>
    <w:p w:rsidR="00274EB2" w:rsidRPr="00274EB2" w:rsidRDefault="00274EB2" w:rsidP="00274EB2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ບໍລິສັດ/​ໂຮງງານ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ab/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ab/>
        <w:t>ວິຊາ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274EB2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16"/>
          <w:szCs w:val="16"/>
          <w:u w:val="single"/>
          <w:lang w:bidi="lo-LA"/>
        </w:rPr>
      </w:pP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16"/>
          <w:szCs w:val="16"/>
          <w:u w:val="single"/>
          <w:lang w:bidi="lo-LA"/>
        </w:rPr>
      </w:pPr>
    </w:p>
    <w:p w:rsidR="00274EB2" w:rsidRPr="00274EB2" w:rsidRDefault="00274EB2" w:rsidP="00274EB2">
      <w:pPr>
        <w:spacing w:after="0"/>
        <w:rPr>
          <w:rFonts w:ascii="Phetsarath OT" w:eastAsia="Calibri" w:hAnsi="Phetsarath OT" w:cs="Phetsarath OT"/>
          <w:sz w:val="16"/>
          <w:szCs w:val="16"/>
          <w:u w:val="single"/>
          <w:lang w:bidi="lo-LA"/>
        </w:rPr>
      </w:pPr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  <w:bookmarkStart w:id="0" w:name="_GoBack"/>
      <w:bookmarkEnd w:id="0"/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A76350" w:rsidRDefault="00A76350" w:rsidP="00274EB2">
      <w:pPr>
        <w:spacing w:after="0"/>
        <w:rPr>
          <w:rFonts w:ascii="Phetsarath OT" w:eastAsia="Calibri" w:hAnsi="Phetsarath OT" w:cs="Phetsarath OT"/>
          <w:sz w:val="14"/>
          <w:szCs w:val="14"/>
          <w:u w:val="single"/>
          <w:lang w:bidi="lo-LA"/>
        </w:rPr>
      </w:pPr>
    </w:p>
    <w:p w:rsidR="00274EB2" w:rsidRPr="00FC3E71" w:rsidRDefault="00274EB2" w:rsidP="00274EB2">
      <w:pPr>
        <w:spacing w:after="0"/>
        <w:rPr>
          <w:rFonts w:ascii="Phetsarath OT" w:eastAsia="Calibri" w:hAnsi="Phetsarath OT" w:cs="Phetsarath OT"/>
          <w:sz w:val="14"/>
          <w:szCs w:val="14"/>
        </w:rPr>
      </w:pPr>
      <w:r w:rsidRPr="00FC3E71">
        <w:rPr>
          <w:rFonts w:ascii="Phetsarath OT" w:eastAsia="Calibri" w:hAnsi="Phetsarath OT" w:cs="Phetsarath OT"/>
          <w:sz w:val="14"/>
          <w:szCs w:val="14"/>
          <w:cs/>
          <w:lang w:bidi="lo-LA"/>
        </w:rPr>
        <w:t>ເອກະສານ</w:t>
      </w:r>
      <w:r w:rsidRPr="00FC3E71">
        <w:rPr>
          <w:rFonts w:ascii="Phetsarath OT" w:eastAsia="Calibri" w:hAnsi="Phetsarath OT" w:cs="Phetsarath OT"/>
          <w:sz w:val="14"/>
          <w:szCs w:val="14"/>
        </w:rPr>
        <w:t>​</w:t>
      </w:r>
      <w:r w:rsidRPr="00FC3E71">
        <w:rPr>
          <w:rFonts w:ascii="Phetsarath OT" w:eastAsia="Calibri" w:hAnsi="Phetsarath OT" w:cs="Phetsarath OT"/>
          <w:sz w:val="14"/>
          <w:szCs w:val="14"/>
          <w:cs/>
          <w:lang w:bidi="lo-LA"/>
        </w:rPr>
        <w:t>ຄັດ</w:t>
      </w:r>
      <w:r w:rsidRPr="00FC3E71">
        <w:rPr>
          <w:rFonts w:ascii="Phetsarath OT" w:eastAsia="Calibri" w:hAnsi="Phetsarath OT" w:cs="Phetsarath OT"/>
          <w:sz w:val="14"/>
          <w:szCs w:val="14"/>
        </w:rPr>
        <w:t>​</w:t>
      </w:r>
      <w:r w:rsidRPr="00FC3E71">
        <w:rPr>
          <w:rFonts w:ascii="Phetsarath OT" w:eastAsia="Calibri" w:hAnsi="Phetsarath OT" w:cs="Phetsarath OT"/>
          <w:sz w:val="14"/>
          <w:szCs w:val="14"/>
          <w:cs/>
          <w:lang w:bidi="lo-LA"/>
        </w:rPr>
        <w:t>ຕິດ</w:t>
      </w:r>
    </w:p>
    <w:p w:rsidR="00274EB2" w:rsidRPr="009411AB" w:rsidRDefault="00274EB2" w:rsidP="00274EB2">
      <w:pPr>
        <w:numPr>
          <w:ilvl w:val="0"/>
          <w:numId w:val="5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ໃບ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ສັ່ງ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ຊື້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ສິນຄ້າ</w:t>
      </w:r>
      <w:r w:rsidRPr="009411AB">
        <w:rPr>
          <w:rFonts w:ascii="Phetsarath OT" w:eastAsia="Calibri" w:hAnsi="Phetsarath OT" w:cs="Phetsarath OT"/>
          <w:sz w:val="14"/>
          <w:szCs w:val="14"/>
        </w:rPr>
        <w:t xml:space="preserve"> (Purchase Order)</w:t>
      </w:r>
    </w:p>
    <w:p w:rsidR="00274EB2" w:rsidRPr="009411AB" w:rsidRDefault="00274EB2" w:rsidP="00274EB2">
      <w:pPr>
        <w:numPr>
          <w:ilvl w:val="0"/>
          <w:numId w:val="5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ໃບ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ແຈ້ງ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ລາຄາ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ສິນຄ້າ</w:t>
      </w:r>
      <w:r w:rsidRPr="009411AB">
        <w:rPr>
          <w:rFonts w:ascii="Phetsarath OT" w:eastAsia="Calibri" w:hAnsi="Phetsarath OT" w:cs="Phetsarath OT"/>
          <w:sz w:val="14"/>
          <w:szCs w:val="14"/>
        </w:rPr>
        <w:t xml:space="preserve"> (Invoice)</w:t>
      </w:r>
    </w:p>
    <w:p w:rsidR="00274EB2" w:rsidRPr="009411AB" w:rsidRDefault="00274EB2" w:rsidP="00274EB2">
      <w:pPr>
        <w:numPr>
          <w:ilvl w:val="0"/>
          <w:numId w:val="5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ໃບ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ແຈ້ງ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ລາຍ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ລະອຽດ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ການ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ມັດ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ຫໍ່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 xml:space="preserve"> (Packing List)</w:t>
      </w:r>
    </w:p>
    <w:p w:rsidR="00274EB2" w:rsidRPr="009411AB" w:rsidRDefault="00274EB2" w:rsidP="00274EB2">
      <w:pPr>
        <w:numPr>
          <w:ilvl w:val="0"/>
          <w:numId w:val="5"/>
        </w:numPr>
        <w:spacing w:line="192" w:lineRule="auto"/>
        <w:ind w:left="142" w:hanging="284"/>
        <w:contextualSpacing/>
        <w:rPr>
          <w:rFonts w:ascii="Times New Roman" w:eastAsia="Times New Roman" w:hAnsi="Times New Roman" w:cs="Angsana New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ສຳ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ເນົາໃບ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ອະນຸຍາດ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ນຳ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ເຂົ້າ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ທາງ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ການ</w:t>
      </w:r>
      <w:r w:rsidRPr="009411AB">
        <w:rPr>
          <w:rFonts w:ascii="Times New Roman" w:eastAsia="Times New Roman" w:hAnsi="Times New Roman" w:cs="DokChampa"/>
          <w:b/>
          <w:sz w:val="14"/>
          <w:szCs w:val="14"/>
          <w:cs/>
          <w:lang w:bidi="lo-LA"/>
        </w:rPr>
        <w:t xml:space="preserve"> </w:t>
      </w:r>
      <w:r w:rsidRPr="009411AB">
        <w:rPr>
          <w:rFonts w:ascii="Times New Roman" w:eastAsia="Times New Roman" w:hAnsi="Times New Roman" w:cs="Angsana New"/>
          <w:bCs/>
          <w:sz w:val="14"/>
          <w:szCs w:val="14"/>
        </w:rPr>
        <w:t>(CERTIFICATE OF OFFICIAL APPROVAL OF IMPORT/</w:t>
      </w:r>
      <w:r w:rsidRPr="009411AB">
        <w:rPr>
          <w:rFonts w:ascii="Times New Roman" w:eastAsia="Times New Roman" w:hAnsi="Times New Roman" w:cs="Times New Roman"/>
          <w:b/>
          <w:sz w:val="14"/>
          <w:szCs w:val="14"/>
          <w:lang w:bidi="ar-SA"/>
        </w:rPr>
        <w:t xml:space="preserve"> </w:t>
      </w:r>
      <w:r w:rsidRPr="009411AB">
        <w:rPr>
          <w:rFonts w:ascii="Times New Roman" w:eastAsia="Times New Roman" w:hAnsi="Times New Roman" w:cs="Angsana New"/>
          <w:sz w:val="14"/>
          <w:szCs w:val="14"/>
        </w:rPr>
        <w:t>IMPORT AUTHORIZATION OF PSYCHOTROPIC SUBSTANCES)</w:t>
      </w:r>
    </w:p>
    <w:p w:rsidR="00274EB2" w:rsidRPr="009411AB" w:rsidRDefault="00274EB2" w:rsidP="00274EB2">
      <w:pPr>
        <w:numPr>
          <w:ilvl w:val="0"/>
          <w:numId w:val="5"/>
        </w:numPr>
        <w:spacing w:after="0"/>
        <w:ind w:left="142" w:hanging="284"/>
        <w:contextualSpacing/>
        <w:rPr>
          <w:rFonts w:ascii="Phetsarath OT" w:eastAsia="Calibri" w:hAnsi="Phetsarath OT" w:cs="Phetsarath OT"/>
          <w:sz w:val="14"/>
          <w:szCs w:val="14"/>
          <w:cs/>
        </w:rPr>
      </w:pP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ໃບຢັ້ງຢືນ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ການ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ຂື້ນ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ທະບຽນ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ຢາ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 xml:space="preserve"> ຢູ່ ສປປລາວ</w:t>
      </w:r>
      <w:r w:rsidR="00144DA5">
        <w:rPr>
          <w:rFonts w:ascii="Phetsarath OT" w:eastAsia="Calibri" w:hAnsi="Phetsarath OT" w:cs="Phetsarath OT"/>
          <w:sz w:val="14"/>
          <w:szCs w:val="14"/>
        </w:rPr>
        <w:t xml:space="preserve"> </w:t>
      </w:r>
      <w:r w:rsidRPr="009411AB">
        <w:rPr>
          <w:rFonts w:ascii="Phetsarath OT" w:eastAsia="Calibri" w:hAnsi="Phetsarath OT" w:cs="Phetsarath OT"/>
          <w:sz w:val="14"/>
          <w:szCs w:val="14"/>
        </w:rPr>
        <w:t>(Certificate of Registration)</w:t>
      </w:r>
    </w:p>
    <w:p w:rsidR="00274EB2" w:rsidRPr="009411AB" w:rsidRDefault="00274EB2" w:rsidP="00274EB2">
      <w:pPr>
        <w:numPr>
          <w:ilvl w:val="0"/>
          <w:numId w:val="5"/>
        </w:numPr>
        <w:tabs>
          <w:tab w:val="left" w:pos="142"/>
        </w:tabs>
        <w:spacing w:after="0"/>
        <w:ind w:left="993" w:hanging="1135"/>
        <w:contextualSpacing/>
        <w:rPr>
          <w:rFonts w:ascii="Phetsarath OT" w:eastAsia="Calibri" w:hAnsi="Phetsarath OT" w:cs="Phetsarath OT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ໃບຢັ້ງຢືນ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ການ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ຂື້ນ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ທະບຽນ</w:t>
      </w:r>
      <w:r w:rsidRPr="009411AB">
        <w:rPr>
          <w:rFonts w:ascii="Phetsarath OT" w:eastAsia="Calibri" w:hAnsi="Phetsarath OT" w:cs="Phetsarath OT"/>
          <w:sz w:val="14"/>
          <w:szCs w:val="14"/>
          <w:lang w:bidi="lo-LA"/>
        </w:rPr>
        <w:t>​</w:t>
      </w:r>
      <w:r w:rsidRPr="009411AB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>ຢາ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 xml:space="preserve"> ຢູ່ປະ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ເທດ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ຜູ້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ຜະລິດ</w:t>
      </w:r>
      <w:r w:rsidR="00144DA5">
        <w:rPr>
          <w:rFonts w:ascii="Phetsarath OT" w:eastAsia="Calibri" w:hAnsi="Phetsarath OT" w:cs="Phetsarath OT" w:hint="cs"/>
          <w:sz w:val="14"/>
          <w:szCs w:val="14"/>
          <w:cs/>
          <w:lang w:bidi="lo-LA"/>
        </w:rPr>
        <w:t xml:space="preserve"> </w:t>
      </w:r>
      <w:r w:rsidRPr="009411AB">
        <w:rPr>
          <w:rFonts w:ascii="Phetsarath OT" w:eastAsia="Calibri" w:hAnsi="Phetsarath OT" w:cs="Phetsarath OT"/>
          <w:sz w:val="14"/>
          <w:szCs w:val="14"/>
        </w:rPr>
        <w:t>(Certificate of a Pharmaceutical Product).</w:t>
      </w:r>
    </w:p>
    <w:p w:rsidR="001E6A7F" w:rsidRPr="00C861A3" w:rsidRDefault="00274EB2" w:rsidP="00C861A3">
      <w:pPr>
        <w:numPr>
          <w:ilvl w:val="0"/>
          <w:numId w:val="5"/>
        </w:numPr>
        <w:tabs>
          <w:tab w:val="left" w:pos="142"/>
        </w:tabs>
        <w:spacing w:after="0"/>
        <w:ind w:left="993" w:hanging="1135"/>
        <w:contextualSpacing/>
        <w:rPr>
          <w:rFonts w:ascii="Phetsarath OT" w:eastAsia="Calibri" w:hAnsi="Phetsarath OT" w:cs="Phetsarath OT"/>
          <w:sz w:val="14"/>
          <w:szCs w:val="14"/>
        </w:rPr>
      </w:pP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ໃບ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ຢັ້ງຢືນ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ການ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ວິ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ໄຈ</w:t>
      </w:r>
      <w:r w:rsidRPr="009411AB">
        <w:rPr>
          <w:rFonts w:ascii="Phetsarath OT" w:eastAsia="Calibri" w:hAnsi="Phetsarath OT" w:cs="Phetsarath OT"/>
          <w:sz w:val="14"/>
          <w:szCs w:val="14"/>
        </w:rPr>
        <w:t>​</w:t>
      </w:r>
      <w:r w:rsidRPr="009411AB">
        <w:rPr>
          <w:rFonts w:ascii="Phetsarath OT" w:eastAsia="Calibri" w:hAnsi="Phetsarath OT" w:cs="Phetsarath OT"/>
          <w:sz w:val="14"/>
          <w:szCs w:val="14"/>
          <w:cs/>
          <w:lang w:bidi="lo-LA"/>
        </w:rPr>
        <w:t>ຢາ</w:t>
      </w:r>
      <w:r w:rsidR="00144DA5">
        <w:rPr>
          <w:rFonts w:ascii="Phetsarath OT" w:eastAsia="Calibri" w:hAnsi="Phetsarath OT" w:cs="Phetsarath OT"/>
          <w:sz w:val="14"/>
          <w:szCs w:val="14"/>
        </w:rPr>
        <w:t xml:space="preserve"> </w:t>
      </w:r>
      <w:r w:rsidRPr="009411AB">
        <w:rPr>
          <w:rFonts w:ascii="Phetsarath OT" w:eastAsia="Calibri" w:hAnsi="Phetsarath OT" w:cs="Phetsarath OT"/>
          <w:sz w:val="14"/>
          <w:szCs w:val="14"/>
        </w:rPr>
        <w:t>(Certificate of Analysis)</w:t>
      </w:r>
    </w:p>
    <w:sectPr w:rsidR="001E6A7F" w:rsidRPr="00C861A3" w:rsidSect="00D32DB1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4F2B"/>
    <w:multiLevelType w:val="hybridMultilevel"/>
    <w:tmpl w:val="BDB8CBAA"/>
    <w:lvl w:ilvl="0" w:tplc="AAE45BA0">
      <w:start w:val="1"/>
      <w:numFmt w:val="bullet"/>
      <w:lvlText w:val="-"/>
      <w:lvlJc w:val="left"/>
      <w:pPr>
        <w:ind w:left="144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400BAE"/>
    <w:multiLevelType w:val="hybridMultilevel"/>
    <w:tmpl w:val="1A56A6EE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0182C"/>
    <w:multiLevelType w:val="hybridMultilevel"/>
    <w:tmpl w:val="18B4F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24D1"/>
    <w:multiLevelType w:val="hybridMultilevel"/>
    <w:tmpl w:val="372E6C1A"/>
    <w:lvl w:ilvl="0" w:tplc="3B7ED3B4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04B4"/>
    <w:multiLevelType w:val="hybridMultilevel"/>
    <w:tmpl w:val="5568E50A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8239A"/>
    <w:multiLevelType w:val="hybridMultilevel"/>
    <w:tmpl w:val="0EE49CBC"/>
    <w:lvl w:ilvl="0" w:tplc="AAE45BA0">
      <w:start w:val="1"/>
      <w:numFmt w:val="bullet"/>
      <w:lvlText w:val="-"/>
      <w:lvlJc w:val="left"/>
      <w:pPr>
        <w:ind w:left="144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B23BD6"/>
    <w:multiLevelType w:val="hybridMultilevel"/>
    <w:tmpl w:val="C0FC11FC"/>
    <w:lvl w:ilvl="0" w:tplc="1ED0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E6FBB"/>
    <w:multiLevelType w:val="hybridMultilevel"/>
    <w:tmpl w:val="4BAA23CA"/>
    <w:lvl w:ilvl="0" w:tplc="F55A1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79"/>
    <w:rsid w:val="000415FC"/>
    <w:rsid w:val="000A3AFB"/>
    <w:rsid w:val="000B5513"/>
    <w:rsid w:val="000D23AF"/>
    <w:rsid w:val="000E32E5"/>
    <w:rsid w:val="000F3305"/>
    <w:rsid w:val="00144DA5"/>
    <w:rsid w:val="001651C8"/>
    <w:rsid w:val="001A3C1A"/>
    <w:rsid w:val="001D0E7C"/>
    <w:rsid w:val="001E6A7F"/>
    <w:rsid w:val="002172AC"/>
    <w:rsid w:val="00271CFE"/>
    <w:rsid w:val="00274EB2"/>
    <w:rsid w:val="00290024"/>
    <w:rsid w:val="003153DF"/>
    <w:rsid w:val="0035485B"/>
    <w:rsid w:val="00396D89"/>
    <w:rsid w:val="003D7280"/>
    <w:rsid w:val="00400192"/>
    <w:rsid w:val="00403820"/>
    <w:rsid w:val="00447464"/>
    <w:rsid w:val="004667D3"/>
    <w:rsid w:val="00537732"/>
    <w:rsid w:val="0058273A"/>
    <w:rsid w:val="006056C6"/>
    <w:rsid w:val="00655649"/>
    <w:rsid w:val="00672774"/>
    <w:rsid w:val="006A373D"/>
    <w:rsid w:val="006A45EB"/>
    <w:rsid w:val="006B4418"/>
    <w:rsid w:val="006E784A"/>
    <w:rsid w:val="00754CB0"/>
    <w:rsid w:val="0075539C"/>
    <w:rsid w:val="00762CAA"/>
    <w:rsid w:val="00763F11"/>
    <w:rsid w:val="007C1CDA"/>
    <w:rsid w:val="007E61A7"/>
    <w:rsid w:val="0080753E"/>
    <w:rsid w:val="00851C82"/>
    <w:rsid w:val="008809D7"/>
    <w:rsid w:val="008F4029"/>
    <w:rsid w:val="0091490A"/>
    <w:rsid w:val="009411AB"/>
    <w:rsid w:val="0094558F"/>
    <w:rsid w:val="00963DA7"/>
    <w:rsid w:val="00975874"/>
    <w:rsid w:val="009900A4"/>
    <w:rsid w:val="00995B04"/>
    <w:rsid w:val="009A3C19"/>
    <w:rsid w:val="00A24277"/>
    <w:rsid w:val="00A37D79"/>
    <w:rsid w:val="00A50FA3"/>
    <w:rsid w:val="00A52FCE"/>
    <w:rsid w:val="00A666FE"/>
    <w:rsid w:val="00A76350"/>
    <w:rsid w:val="00AA5904"/>
    <w:rsid w:val="00AB4BBC"/>
    <w:rsid w:val="00AF2117"/>
    <w:rsid w:val="00AF450B"/>
    <w:rsid w:val="00B40EC5"/>
    <w:rsid w:val="00BC2AE5"/>
    <w:rsid w:val="00BF5F38"/>
    <w:rsid w:val="00C04C9A"/>
    <w:rsid w:val="00C24CD7"/>
    <w:rsid w:val="00C26F2F"/>
    <w:rsid w:val="00C33C65"/>
    <w:rsid w:val="00C77A77"/>
    <w:rsid w:val="00C861A3"/>
    <w:rsid w:val="00CA7E2E"/>
    <w:rsid w:val="00CB6C19"/>
    <w:rsid w:val="00CB70C7"/>
    <w:rsid w:val="00CD2C09"/>
    <w:rsid w:val="00CF5B1E"/>
    <w:rsid w:val="00D32DB1"/>
    <w:rsid w:val="00D63719"/>
    <w:rsid w:val="00D65128"/>
    <w:rsid w:val="00DA1F34"/>
    <w:rsid w:val="00E721C6"/>
    <w:rsid w:val="00E917FC"/>
    <w:rsid w:val="00EB0664"/>
    <w:rsid w:val="00EB1E22"/>
    <w:rsid w:val="00EC1812"/>
    <w:rsid w:val="00ED79C3"/>
    <w:rsid w:val="00F017C3"/>
    <w:rsid w:val="00F223AA"/>
    <w:rsid w:val="00F36A0C"/>
    <w:rsid w:val="00F428CB"/>
    <w:rsid w:val="00FA19F4"/>
    <w:rsid w:val="00FB6671"/>
    <w:rsid w:val="00FB734D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F14FC-5E4C-4EC4-91AF-7B4FF4BB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table" w:styleId="TableGrid">
    <w:name w:val="Table Grid"/>
    <w:basedOn w:val="TableNormal"/>
    <w:uiPriority w:val="59"/>
    <w:rsid w:val="00F0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BCED-8678-4444-A0B5-07A737C5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cp:lastPrinted>2024-06-20T08:51:00Z</cp:lastPrinted>
  <dcterms:created xsi:type="dcterms:W3CDTF">2024-08-16T03:46:00Z</dcterms:created>
  <dcterms:modified xsi:type="dcterms:W3CDTF">2024-08-16T03:47:00Z</dcterms:modified>
</cp:coreProperties>
</file>